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2D" w:rsidRDefault="00A10B2D" w:rsidP="00A10B2D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>Информационное сообщение</w:t>
      </w:r>
    </w:p>
    <w:p w:rsidR="00A10B2D" w:rsidRDefault="00A10B2D" w:rsidP="00A10B2D">
      <w:pPr>
        <w:ind w:firstLine="708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о проведении открытого аукциона на право заключения договоров на    установку и эксплуатацию рекламных конструкций.  </w:t>
      </w:r>
    </w:p>
    <w:p w:rsidR="00A10B2D" w:rsidRDefault="00A10B2D" w:rsidP="00A10B2D">
      <w:pPr>
        <w:ind w:firstLine="708"/>
        <w:jc w:val="both"/>
        <w:rPr>
          <w:color w:val="000000"/>
          <w:sz w:val="24"/>
          <w:szCs w:val="24"/>
        </w:rPr>
      </w:pP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</w:t>
      </w:r>
      <w:r>
        <w:t xml:space="preserve">       </w:t>
      </w:r>
      <w:r>
        <w:rPr>
          <w:rFonts w:ascii="Times New Roman" w:hAnsi="Times New Roman"/>
          <w:sz w:val="24"/>
          <w:szCs w:val="24"/>
          <w:lang w:eastAsia="ru-RU"/>
        </w:rPr>
        <w:t xml:space="preserve">Комитет по управлению имуществом и земельным отношениям Каслинского муниципального района </w:t>
      </w:r>
      <w:r>
        <w:rPr>
          <w:rFonts w:ascii="Times New Roman" w:hAnsi="Times New Roman"/>
          <w:sz w:val="24"/>
          <w:szCs w:val="24"/>
        </w:rPr>
        <w:t>на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сновани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распоряжени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25.05.2018г. № 20 объявляет открытый аукцион на право заключения договоров на установку и эксплуатацию рекламных конструкций (согласно приложению - 5лотов)   </w:t>
      </w:r>
    </w:p>
    <w:p w:rsidR="00A10B2D" w:rsidRDefault="00A10B2D" w:rsidP="00A10B2D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Время и место подачи заявок на участие в аукционе –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рабочим дням с 08-00 до 13-00 и с 14-00 до 17-00 (местное время организатора аукциона). С 30 мая 2018 года по 25 июня 2018 года. Заявки подаются по месту нахождения организатора аукциона: Российская Федерация, Челябинская область,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Касли, ул. Ленина, дом № 55, 2 этаж, кабинет № 18.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Д</w:t>
      </w:r>
      <w:r>
        <w:rPr>
          <w:rFonts w:ascii="Times New Roman" w:hAnsi="Times New Roman"/>
          <w:sz w:val="24"/>
          <w:szCs w:val="24"/>
          <w:lang w:eastAsia="ru-RU"/>
        </w:rPr>
        <w:t>ля участия в настоящем аукционе организатором аукциона установлено требование о внесении задатка. Размер задатка для участия в аукционе указан в приложении настоящего извещения.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Реквизиты счета для внесения задатка: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Получатель: УФК по Челябинской области (Комитет по управлению имуществом и земельным отношениям администрации КМР), </w:t>
      </w:r>
      <w:r>
        <w:rPr>
          <w:rFonts w:ascii="Times New Roman" w:hAnsi="Times New Roman"/>
          <w:bCs/>
          <w:sz w:val="24"/>
          <w:szCs w:val="24"/>
        </w:rPr>
        <w:t xml:space="preserve">р/с № 40302810575013000121 в Отделении Челябинск 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/>
          <w:bCs/>
          <w:sz w:val="24"/>
          <w:szCs w:val="24"/>
        </w:rPr>
        <w:t>. Челябинск, БИК 047501001, ИНН 7409001126, КПП 745901001. Назначение платежа: лицевой счет 05693014890, КБК 0,</w:t>
      </w:r>
      <w:r>
        <w:rPr>
          <w:rFonts w:ascii="Times New Roman" w:hAnsi="Times New Roman"/>
          <w:sz w:val="24"/>
          <w:szCs w:val="24"/>
        </w:rPr>
        <w:t xml:space="preserve"> задаток для участия в аукционе 02.07.2018г.</w:t>
      </w:r>
    </w:p>
    <w:p w:rsidR="00A10B2D" w:rsidRDefault="00A10B2D" w:rsidP="00A10B2D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Последний день оплаты задатка – «25» июня 2018 года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Заявка на участие в аукционе должна содержать: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задатка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в счет обеспечения оплаты приобретаемого на аукционе права на заключение договора на установку и эксплуатацию рекламной конструкции;</w:t>
      </w:r>
    </w:p>
    <w:p w:rsidR="00A10B2D" w:rsidRDefault="00A10B2D" w:rsidP="00A10B2D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копии учредительных документов и свидетельства о государственной регистрации (для юридических лиц);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копию свидетельства о постановке на учет в налоговом органе, копию свидетельства о государственной регистрации в качестве индивидуального предпринимателя (для индивидуальных предпринимателей); 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выписку из единого государственного реестра юридических лиц (для юридического лица) или выписку из единого государственного реестра индивидуальных предпринимателе</w:t>
      </w:r>
      <w:proofErr w:type="gramStart"/>
      <w:r>
        <w:rPr>
          <w:rFonts w:ascii="Times New Roman" w:hAnsi="Times New Roman"/>
          <w:sz w:val="24"/>
          <w:szCs w:val="24"/>
        </w:rPr>
        <w:t>й(</w:t>
      </w:r>
      <w:proofErr w:type="gramEnd"/>
      <w:r>
        <w:rPr>
          <w:rFonts w:ascii="Times New Roman" w:hAnsi="Times New Roman"/>
          <w:sz w:val="24"/>
          <w:szCs w:val="24"/>
        </w:rPr>
        <w:t xml:space="preserve">для индивидуального предпринимателя), срок выдачи которой не превышает 15 дней до дня подачи заявки с отметкой налогового органа; 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доверенность, оформленную в соответствии с действующим законодательством Российской Федерации (в случае подачи и (или) подписания заявки уполномоченным представителем претендента); 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копию документа, удостоверяющего личность гражданина (для физических лиц, в том числе, являющихся индивидуальными предпринимателями), на бумажном носителе. </w:t>
      </w:r>
    </w:p>
    <w:p w:rsidR="00A10B2D" w:rsidRDefault="00A10B2D" w:rsidP="00A10B2D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Место, дата и время начала рассмотрения заявок на участие в аукционе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Российская Федерация, Челябинская обл., г. Касли, ул. Ленина, дом № 55 27 июня 2018 года в 14 часов 30 минут.</w:t>
      </w:r>
    </w:p>
    <w:p w:rsidR="00A10B2D" w:rsidRDefault="00A10B2D" w:rsidP="00A10B2D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Место, дата и время проведения аукциона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Российская Федерация, Челябинская обл., г. Касли, ул. Ленина, дом № 55, 02 июля 2018 года в 11 часов 00 минут.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      </w:t>
      </w:r>
      <w:r>
        <w:rPr>
          <w:b/>
          <w:bCs/>
          <w:lang w:eastAsia="ru-RU"/>
        </w:rPr>
        <w:t xml:space="preserve"> </w:t>
      </w:r>
      <w:r>
        <w:rPr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Срок действия договора на установку и эксплуатацию рекламной конструкции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(пять) лет с момента заключения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</w:p>
    <w:p w:rsidR="00A10B2D" w:rsidRDefault="00A10B2D" w:rsidP="00A10B2D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sz w:val="24"/>
          <w:szCs w:val="24"/>
          <w:lang w:eastAsia="ru-RU"/>
        </w:rPr>
        <w:t>Форма заявки,</w:t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условия договора на установку и эксплуатацию рекламной конструкции установлены документацией об аукционе и размещены на сайте </w:t>
      </w:r>
      <w:hyperlink r:id="rId4" w:history="1">
        <w:r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kasli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org</w:t>
        </w:r>
      </w:hyperlink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eastAsia="ru-RU"/>
        </w:rPr>
        <w:t xml:space="preserve">раздел «Продажа, аренда муниципального имущества»). Схемы размещения рекламных конструкций на 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kasli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org</w:t>
        </w:r>
      </w:hyperlink>
      <w:r>
        <w:rPr>
          <w:rFonts w:ascii="Times New Roman" w:hAnsi="Times New Roman"/>
          <w:sz w:val="24"/>
          <w:szCs w:val="24"/>
        </w:rPr>
        <w:t xml:space="preserve"> (раздел «Документы, </w:t>
      </w:r>
      <w:r>
        <w:rPr>
          <w:rFonts w:ascii="Times New Roman" w:hAnsi="Times New Roman"/>
          <w:sz w:val="24"/>
          <w:szCs w:val="24"/>
        </w:rPr>
        <w:lastRenderedPageBreak/>
        <w:t>градостроительство, обновленный информационный блок»).</w:t>
      </w:r>
      <w:r>
        <w:rPr>
          <w:rFonts w:ascii="Times New Roman" w:hAnsi="Times New Roman"/>
          <w:sz w:val="24"/>
          <w:szCs w:val="24"/>
          <w:lang w:eastAsia="ru-RU"/>
        </w:rPr>
        <w:t xml:space="preserve"> С информацией об объекте продажи претенденты могут ознакомиться по адресу: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18. Телефон для справок: 8(35149) 2-22-32</w:t>
      </w:r>
      <w:r>
        <w:rPr>
          <w:rFonts w:ascii="Times New Roman" w:hAnsi="Times New Roman"/>
          <w:sz w:val="24"/>
          <w:szCs w:val="24"/>
        </w:rPr>
        <w:t xml:space="preserve"> по рабочим дням с 08-00 до 13-00 и с 14-00 до 17-00 по местному времени.</w:t>
      </w:r>
    </w:p>
    <w:p w:rsidR="001C176E" w:rsidRPr="00A10B2D" w:rsidRDefault="001C176E" w:rsidP="00A10B2D"/>
    <w:sectPr w:rsidR="001C176E" w:rsidRPr="00A10B2D" w:rsidSect="001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D4E"/>
    <w:rsid w:val="001C176E"/>
    <w:rsid w:val="007C3B77"/>
    <w:rsid w:val="00866B40"/>
    <w:rsid w:val="008E6500"/>
    <w:rsid w:val="0099341B"/>
    <w:rsid w:val="00A10B2D"/>
    <w:rsid w:val="00AA2733"/>
    <w:rsid w:val="00BF5D4E"/>
    <w:rsid w:val="00C21F70"/>
    <w:rsid w:val="00CE1E54"/>
    <w:rsid w:val="00E50A2D"/>
    <w:rsid w:val="00F6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D4E"/>
    <w:rPr>
      <w:color w:val="0000FF"/>
      <w:u w:val="single"/>
    </w:rPr>
  </w:style>
  <w:style w:type="paragraph" w:styleId="a4">
    <w:name w:val="No Spacing"/>
    <w:uiPriority w:val="1"/>
    <w:qFormat/>
    <w:rsid w:val="00BF5D4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sli.org" TargetMode="External"/><Relationship Id="rId4" Type="http://schemas.openxmlformats.org/officeDocument/2006/relationships/hyperlink" Target="http://www.kasli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2018-04-09T10:14:00Z</dcterms:created>
  <dcterms:modified xsi:type="dcterms:W3CDTF">2018-05-28T06:42:00Z</dcterms:modified>
</cp:coreProperties>
</file>